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85" w:rsidRDefault="00AF0685" w:rsidP="00E74590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iCs/>
          <w:caps/>
          <w:color w:val="0D0D0D" w:themeColor="text1" w:themeTint="F2"/>
          <w:spacing w:val="40"/>
          <w:kern w:val="24"/>
          <w:position w:val="1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Theme="majorEastAsia" w:hAnsi="Times New Roman" w:cs="Times New Roman"/>
          <w:bCs/>
          <w:iCs/>
          <w:caps/>
          <w:noProof/>
          <w:color w:val="0D0D0D" w:themeColor="text1" w:themeTint="F2"/>
          <w:spacing w:val="40"/>
          <w:kern w:val="24"/>
          <w:position w:val="1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drawing>
          <wp:inline distT="0" distB="0" distL="0" distR="0" wp14:anchorId="33827A82">
            <wp:extent cx="1013369" cy="12969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50" cy="130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805" w:rsidRDefault="00E74590" w:rsidP="00E74590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iCs/>
          <w:caps/>
          <w:color w:val="0D0D0D" w:themeColor="text1" w:themeTint="F2"/>
          <w:spacing w:val="40"/>
          <w:kern w:val="24"/>
          <w:position w:val="1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74590">
        <w:rPr>
          <w:rFonts w:ascii="Times New Roman" w:eastAsiaTheme="majorEastAsia" w:hAnsi="Times New Roman" w:cs="Times New Roman"/>
          <w:bCs/>
          <w:iCs/>
          <w:caps/>
          <w:color w:val="0D0D0D" w:themeColor="text1" w:themeTint="F2"/>
          <w:spacing w:val="40"/>
          <w:kern w:val="24"/>
          <w:position w:val="1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Международная олимпиада </w:t>
      </w:r>
      <w:r w:rsidRPr="00E74590">
        <w:rPr>
          <w:rFonts w:ascii="Times New Roman" w:eastAsiaTheme="majorEastAsia" w:hAnsi="Times New Roman" w:cs="Times New Roman"/>
          <w:bCs/>
          <w:iCs/>
          <w:caps/>
          <w:color w:val="0D0D0D" w:themeColor="text1" w:themeTint="F2"/>
          <w:spacing w:val="40"/>
          <w:kern w:val="24"/>
          <w:position w:val="1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учителей-</w:t>
      </w:r>
      <w:proofErr w:type="gramStart"/>
      <w:r w:rsidRPr="00E74590">
        <w:rPr>
          <w:rFonts w:ascii="Times New Roman" w:eastAsiaTheme="majorEastAsia" w:hAnsi="Times New Roman" w:cs="Times New Roman"/>
          <w:bCs/>
          <w:iCs/>
          <w:caps/>
          <w:color w:val="0D0D0D" w:themeColor="text1" w:themeTint="F2"/>
          <w:spacing w:val="40"/>
          <w:kern w:val="24"/>
          <w:position w:val="1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предметников</w:t>
      </w:r>
      <w:r w:rsidRPr="00E74590">
        <w:rPr>
          <w:rFonts w:ascii="Times New Roman" w:eastAsiaTheme="majorEastAsia" w:hAnsi="Times New Roman" w:cs="Times New Roman"/>
          <w:bCs/>
          <w:iCs/>
          <w:caps/>
          <w:color w:val="0D0D0D" w:themeColor="text1" w:themeTint="F2"/>
          <w:spacing w:val="40"/>
          <w:kern w:val="24"/>
          <w:position w:val="1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«</w:t>
      </w:r>
      <w:proofErr w:type="gramEnd"/>
      <w:r w:rsidRPr="00E74590">
        <w:rPr>
          <w:rFonts w:ascii="Times New Roman" w:eastAsiaTheme="majorEastAsia" w:hAnsi="Times New Roman" w:cs="Times New Roman"/>
          <w:bCs/>
          <w:iCs/>
          <w:caps/>
          <w:color w:val="0D0D0D" w:themeColor="text1" w:themeTint="F2"/>
          <w:spacing w:val="40"/>
          <w:kern w:val="24"/>
          <w:position w:val="1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ПРОФИ - 2020»</w:t>
      </w:r>
    </w:p>
    <w:p w:rsidR="00514EAC" w:rsidRDefault="00514EAC" w:rsidP="00E74590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iCs/>
          <w:caps/>
          <w:color w:val="0D0D0D" w:themeColor="text1" w:themeTint="F2"/>
          <w:spacing w:val="40"/>
          <w:kern w:val="24"/>
          <w:position w:val="1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14EAC" w:rsidRDefault="00514EAC" w:rsidP="00514E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dark1"/>
          <w:kern w:val="24"/>
          <w:sz w:val="28"/>
          <w:szCs w:val="28"/>
        </w:rPr>
      </w:pPr>
      <w:r w:rsidRPr="00514EAC">
        <w:rPr>
          <w:rFonts w:ascii="Times New Roman" w:hAnsi="Times New Roman" w:cs="Times New Roman"/>
          <w:b/>
          <w:bCs/>
          <w:i/>
          <w:iCs/>
          <w:color w:val="000000" w:themeColor="dark1"/>
          <w:kern w:val="24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 w:themeColor="dark1"/>
          <w:kern w:val="24"/>
          <w:sz w:val="28"/>
          <w:szCs w:val="28"/>
        </w:rPr>
        <w:t xml:space="preserve">рганизатор: Высшая школа экономики,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dark1"/>
          <w:kern w:val="24"/>
          <w:sz w:val="28"/>
          <w:szCs w:val="28"/>
        </w:rPr>
        <w:t>г.Пермь</w:t>
      </w:r>
      <w:proofErr w:type="spellEnd"/>
    </w:p>
    <w:p w:rsidR="002830B4" w:rsidRPr="00813F9C" w:rsidRDefault="001079D7" w:rsidP="00813F9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dark1"/>
          <w:kern w:val="24"/>
          <w:sz w:val="28"/>
          <w:szCs w:val="28"/>
        </w:rPr>
      </w:pPr>
      <w:hyperlink r:id="rId6" w:history="1">
        <w:r w:rsidR="00E94ED7" w:rsidRPr="007F1EDC">
          <w:rPr>
            <w:rStyle w:val="a6"/>
            <w:rFonts w:ascii="Times New Roman" w:hAnsi="Times New Roman" w:cs="Times New Roman"/>
            <w:b/>
            <w:bCs/>
            <w:i/>
            <w:iCs/>
            <w:kern w:val="24"/>
            <w:sz w:val="28"/>
            <w:szCs w:val="28"/>
            <w:lang w:val="en-US"/>
          </w:rPr>
          <w:t>http</w:t>
        </w:r>
        <w:r w:rsidR="00E94ED7" w:rsidRPr="007F1EDC">
          <w:rPr>
            <w:rStyle w:val="a6"/>
            <w:rFonts w:ascii="Times New Roman" w:hAnsi="Times New Roman" w:cs="Times New Roman"/>
            <w:b/>
            <w:bCs/>
            <w:i/>
            <w:iCs/>
            <w:kern w:val="24"/>
            <w:sz w:val="28"/>
            <w:szCs w:val="28"/>
          </w:rPr>
          <w:t>:</w:t>
        </w:r>
        <w:r w:rsidR="00E94ED7" w:rsidRPr="00813F9C">
          <w:rPr>
            <w:rStyle w:val="a6"/>
            <w:rFonts w:ascii="Times New Roman" w:hAnsi="Times New Roman" w:cs="Times New Roman"/>
            <w:b/>
            <w:bCs/>
            <w:i/>
            <w:iCs/>
            <w:kern w:val="24"/>
            <w:sz w:val="28"/>
            <w:szCs w:val="28"/>
          </w:rPr>
          <w:t>//</w:t>
        </w:r>
        <w:proofErr w:type="spellStart"/>
        <w:r w:rsidR="00E94ED7" w:rsidRPr="007F1EDC">
          <w:rPr>
            <w:rStyle w:val="a6"/>
            <w:rFonts w:ascii="Times New Roman" w:hAnsi="Times New Roman" w:cs="Times New Roman"/>
            <w:b/>
            <w:bCs/>
            <w:i/>
            <w:iCs/>
            <w:kern w:val="24"/>
            <w:sz w:val="28"/>
            <w:szCs w:val="28"/>
            <w:lang w:val="en-US"/>
          </w:rPr>
          <w:t>olimphse</w:t>
        </w:r>
        <w:proofErr w:type="spellEnd"/>
        <w:r w:rsidR="00E94ED7" w:rsidRPr="00813F9C">
          <w:rPr>
            <w:rStyle w:val="a6"/>
            <w:rFonts w:ascii="Times New Roman" w:hAnsi="Times New Roman" w:cs="Times New Roman"/>
            <w:b/>
            <w:bCs/>
            <w:i/>
            <w:iCs/>
            <w:kern w:val="24"/>
            <w:sz w:val="28"/>
            <w:szCs w:val="28"/>
          </w:rPr>
          <w:t>.</w:t>
        </w:r>
        <w:proofErr w:type="spellStart"/>
        <w:r w:rsidR="00E94ED7" w:rsidRPr="007F1EDC">
          <w:rPr>
            <w:rStyle w:val="a6"/>
            <w:rFonts w:ascii="Times New Roman" w:hAnsi="Times New Roman" w:cs="Times New Roman"/>
            <w:b/>
            <w:bCs/>
            <w:i/>
            <w:iCs/>
            <w:kern w:val="24"/>
            <w:sz w:val="28"/>
            <w:szCs w:val="28"/>
            <w:lang w:val="en-US"/>
          </w:rPr>
          <w:t>ru</w:t>
        </w:r>
        <w:proofErr w:type="spellEnd"/>
      </w:hyperlink>
    </w:p>
    <w:p w:rsidR="00E74590" w:rsidRPr="00E74590" w:rsidRDefault="00E74590" w:rsidP="00E745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590">
        <w:rPr>
          <w:rFonts w:eastAsiaTheme="minorEastAsia"/>
          <w:b/>
          <w:bCs/>
          <w:i/>
          <w:iCs/>
          <w:color w:val="000000" w:themeColor="dark1"/>
          <w:kern w:val="24"/>
          <w:sz w:val="28"/>
          <w:szCs w:val="28"/>
        </w:rPr>
        <w:t>Олимпиада - это:</w:t>
      </w:r>
    </w:p>
    <w:p w:rsidR="00E74590" w:rsidRPr="00E74590" w:rsidRDefault="00E74590" w:rsidP="00E74590">
      <w:pPr>
        <w:pStyle w:val="a3"/>
        <w:numPr>
          <w:ilvl w:val="0"/>
          <w:numId w:val="2"/>
        </w:numPr>
        <w:spacing w:after="40" w:line="216" w:lineRule="auto"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 w:rsidRPr="00E7459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Массовый </w:t>
      </w:r>
      <w:proofErr w:type="gramStart"/>
      <w:r w:rsidRPr="00E7459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многопрофильный  инновационный</w:t>
      </w:r>
      <w:proofErr w:type="gramEnd"/>
      <w:r w:rsidRPr="00E7459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образовательный       продукт на международном образовательном пространстве;</w:t>
      </w:r>
      <w:r w:rsidRPr="00E7459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Pr="00E7459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</w:p>
    <w:p w:rsidR="00E74590" w:rsidRPr="00E74590" w:rsidRDefault="00E74590" w:rsidP="00E74590">
      <w:pPr>
        <w:pStyle w:val="a3"/>
        <w:numPr>
          <w:ilvl w:val="0"/>
          <w:numId w:val="2"/>
        </w:numPr>
        <w:spacing w:after="80" w:line="216" w:lineRule="auto"/>
        <w:jc w:val="both"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 w:rsidRPr="00E7459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Форма повышения квалификации в инновационном формате – через участие в конкурсном состязании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E74590" w:rsidRDefault="007A4D49" w:rsidP="00E74590">
      <w:pPr>
        <w:spacing w:after="80" w:line="21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4D49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</w:p>
    <w:p w:rsidR="007A4D49" w:rsidRPr="007A4D49" w:rsidRDefault="007A4D49" w:rsidP="007A4D49">
      <w:pPr>
        <w:spacing w:after="4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 w:rsidRPr="007A4D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Проведение независимой экспертизы уровня предметных компетенций учителя в формате уникального конкурсного состязания</w:t>
      </w:r>
    </w:p>
    <w:p w:rsidR="007A4D49" w:rsidRPr="007A4D49" w:rsidRDefault="007A4D49" w:rsidP="007A4D49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A4D4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Задачи:</w:t>
      </w:r>
    </w:p>
    <w:p w:rsidR="007A4D49" w:rsidRPr="007A4D49" w:rsidRDefault="007A4D49" w:rsidP="007A4D49">
      <w:pPr>
        <w:numPr>
          <w:ilvl w:val="0"/>
          <w:numId w:val="4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 w:rsidRPr="007A4D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Выявление, поддержка и поощрение творчески работающих учителей, обладающих высоким уровнем сформированности предметных компетенций;</w:t>
      </w:r>
    </w:p>
    <w:p w:rsidR="007A4D49" w:rsidRPr="007A4D49" w:rsidRDefault="007A4D49" w:rsidP="007A4D49">
      <w:pPr>
        <w:numPr>
          <w:ilvl w:val="0"/>
          <w:numId w:val="4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 w:rsidRPr="007A4D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Объективная и независимая оценка предметных компетенций учителя с предоставлением индивидуальных результатов каждому участнику и обобщенных данных органам управления образования.</w:t>
      </w:r>
    </w:p>
    <w:p w:rsidR="007A4D49" w:rsidRPr="007A4D49" w:rsidRDefault="007A4D49" w:rsidP="007A4D49">
      <w:pPr>
        <w:numPr>
          <w:ilvl w:val="0"/>
          <w:numId w:val="4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Создание условий для коррекции недостаточно высокого уровня сформированности определенных предметных компетенций;</w:t>
      </w:r>
    </w:p>
    <w:p w:rsidR="007A4D49" w:rsidRPr="007A4D49" w:rsidRDefault="007A4D49" w:rsidP="007A4D49">
      <w:pPr>
        <w:numPr>
          <w:ilvl w:val="0"/>
          <w:numId w:val="4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Повышение квалификации педагогов в инновационном формате;</w:t>
      </w:r>
    </w:p>
    <w:p w:rsidR="007A4D49" w:rsidRPr="007A4D49" w:rsidRDefault="007A4D49" w:rsidP="007A4D49">
      <w:pPr>
        <w:numPr>
          <w:ilvl w:val="0"/>
          <w:numId w:val="4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Предоставление возможности каждому учителю узнать занимаемое им место в рейтинге среди коллег;</w:t>
      </w:r>
    </w:p>
    <w:p w:rsidR="007A4D49" w:rsidRPr="007A4D49" w:rsidRDefault="007A4D49" w:rsidP="007A4D49">
      <w:pPr>
        <w:numPr>
          <w:ilvl w:val="0"/>
          <w:numId w:val="4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Создание системы стимулов для постоянного профессионального роста;</w:t>
      </w:r>
    </w:p>
    <w:p w:rsidR="007A4D49" w:rsidRPr="00EA0691" w:rsidRDefault="00EA0691" w:rsidP="007A4D49">
      <w:pPr>
        <w:numPr>
          <w:ilvl w:val="0"/>
          <w:numId w:val="4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Создание интерактивной площадки для общения учителей-предметников.</w:t>
      </w:r>
    </w:p>
    <w:p w:rsidR="007A4D49" w:rsidRDefault="004D680C" w:rsidP="00EA0691">
      <w:pPr>
        <w:spacing w:after="40" w:line="21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680C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 проведения:</w:t>
      </w:r>
    </w:p>
    <w:p w:rsidR="004D680C" w:rsidRPr="004D680C" w:rsidRDefault="004D680C" w:rsidP="004D680C">
      <w:pPr>
        <w:numPr>
          <w:ilvl w:val="0"/>
          <w:numId w:val="5"/>
        </w:numPr>
        <w:spacing w:after="40" w:line="216" w:lineRule="auto"/>
        <w:ind w:left="864"/>
        <w:contextualSpacing/>
        <w:jc w:val="both"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 w:rsidRPr="004D680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Олимпиада проводится в 2 тура: отборочный (онлайн) и заключительный (очно)</w:t>
      </w:r>
    </w:p>
    <w:p w:rsidR="004D680C" w:rsidRDefault="004D680C" w:rsidP="004D680C">
      <w:pPr>
        <w:numPr>
          <w:ilvl w:val="0"/>
          <w:numId w:val="5"/>
        </w:numPr>
        <w:spacing w:after="40" w:line="216" w:lineRule="auto"/>
        <w:ind w:left="864"/>
        <w:contextualSpacing/>
        <w:jc w:val="both"/>
        <w:rPr>
          <w:rFonts w:ascii="Times New Roman" w:eastAsia="Times New Roman" w:hAnsi="Times New Roman" w:cs="Times New Roman"/>
          <w:color w:val="1CADE4"/>
          <w:sz w:val="72"/>
          <w:szCs w:val="24"/>
        </w:rPr>
      </w:pPr>
      <w:r w:rsidRPr="004D680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Уникальная программа обработки результатов тестирования исключает все недостатки, связанные с вопросами обработки бланков тестирования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4D680C" w:rsidRDefault="004D680C" w:rsidP="00985581">
      <w:pPr>
        <w:spacing w:after="4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5581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Положительные эффекты Олимпиады:</w:t>
      </w:r>
    </w:p>
    <w:p w:rsidR="00985581" w:rsidRPr="00985581" w:rsidRDefault="00985581" w:rsidP="00985581">
      <w:pPr>
        <w:numPr>
          <w:ilvl w:val="0"/>
          <w:numId w:val="6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 w:rsidRPr="009855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Усиление конкуренции среди педагогов</w:t>
      </w:r>
      <w:r w:rsidR="00A04A8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и, как результат, формирование стимулов к постоянному профессиональному росту</w:t>
      </w:r>
      <w:r w:rsidRPr="009855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985581" w:rsidRPr="00985581" w:rsidRDefault="00985581" w:rsidP="00985581">
      <w:pPr>
        <w:numPr>
          <w:ilvl w:val="0"/>
          <w:numId w:val="6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 w:rsidRPr="009855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Подкрепление авторитета учителя независимой оценкой</w:t>
      </w:r>
      <w:r w:rsidR="004C7D7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знаний и тем фактом, что, участвуя в олимпиаде, учитель тоже «сдает профессиональный экзамен», работает над своими ошибками </w:t>
      </w:r>
      <w:proofErr w:type="gramStart"/>
      <w:r w:rsidR="004C7D7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,</w:t>
      </w:r>
      <w:proofErr w:type="gramEnd"/>
      <w:r w:rsidR="004C7D7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тем самым, продолжает учиться и расти , подавая тем самым пример своим ученикам</w:t>
      </w:r>
      <w:r w:rsidRPr="009855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985581" w:rsidRPr="00985581" w:rsidRDefault="00985581" w:rsidP="00985581">
      <w:pPr>
        <w:numPr>
          <w:ilvl w:val="0"/>
          <w:numId w:val="6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 w:rsidRPr="009855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Формирование устойчивых предметных сообществ учителей-участников Олимпиады;</w:t>
      </w:r>
    </w:p>
    <w:p w:rsidR="00985581" w:rsidRPr="00985581" w:rsidRDefault="00985581" w:rsidP="00985581">
      <w:pPr>
        <w:numPr>
          <w:ilvl w:val="0"/>
          <w:numId w:val="6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 w:rsidRPr="009855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Создание возможности открывать новые таланты</w:t>
      </w:r>
      <w:r w:rsidR="004C7D7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67412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выявление учителей-мультипликаторов и учителей-экспертов, задействованных в разработке и экспертизе Олимпиадных заданий</w:t>
      </w:r>
      <w:r w:rsidRPr="009855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985581" w:rsidRPr="00985581" w:rsidRDefault="00985581" w:rsidP="00985581">
      <w:pPr>
        <w:numPr>
          <w:ilvl w:val="0"/>
          <w:numId w:val="6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 w:rsidRPr="009855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Выравнивание знаний на территории региона/страны;</w:t>
      </w:r>
    </w:p>
    <w:p w:rsidR="00985581" w:rsidRPr="00985581" w:rsidRDefault="00985581" w:rsidP="00985581">
      <w:pPr>
        <w:numPr>
          <w:ilvl w:val="0"/>
          <w:numId w:val="6"/>
        </w:numPr>
        <w:spacing w:after="40" w:line="216" w:lineRule="auto"/>
        <w:ind w:left="864"/>
        <w:contextualSpacing/>
        <w:rPr>
          <w:rFonts w:ascii="Times New Roman" w:eastAsia="Times New Roman" w:hAnsi="Times New Roman" w:cs="Times New Roman"/>
          <w:color w:val="1CADE4"/>
          <w:sz w:val="28"/>
          <w:szCs w:val="28"/>
        </w:rPr>
      </w:pPr>
      <w:r w:rsidRPr="009855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Формирование устойчивости к стрессу</w:t>
      </w:r>
      <w:r w:rsidR="0067412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во время сдачи профессионального экзамена – аттестация работников образования </w:t>
      </w:r>
      <w:r w:rsidR="00AF068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(повышение/подтверждение квалификационной категории)</w:t>
      </w:r>
      <w:r w:rsidRPr="009855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4D680C" w:rsidRPr="004D680C" w:rsidRDefault="00985581" w:rsidP="00DF78AB">
      <w:pPr>
        <w:numPr>
          <w:ilvl w:val="0"/>
          <w:numId w:val="6"/>
        </w:numPr>
        <w:spacing w:after="40" w:line="216" w:lineRule="auto"/>
        <w:ind w:left="8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Рост мотивации к постоянному самосовершенствованию в области предметных знаний.</w:t>
      </w:r>
    </w:p>
    <w:p w:rsidR="007A4D49" w:rsidRPr="007A4D49" w:rsidRDefault="007A4D49" w:rsidP="00EA0691">
      <w:pPr>
        <w:spacing w:after="40" w:line="21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14EAC" w:rsidRPr="004B140D" w:rsidRDefault="00514EAC" w:rsidP="00514EA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4B140D">
        <w:rPr>
          <w:rFonts w:ascii="Times New Roman" w:hAnsi="Times New Roman" w:cs="Times New Roman"/>
          <w:b/>
          <w:szCs w:val="24"/>
        </w:rPr>
        <w:t>СПИСОК УЧАСТНИКОВ КОНКУРСА ПРОФЕССИОНАЛЬНОГО МАСТЕРСТВА – МЕЖДУНАРОДНОЙ ОЛИМПИАДЫ УЧИТЕЛЕЙ-ПРЕДМЕТНИКОВ «ПРОФИ-2020»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4075"/>
      </w:tblGrid>
      <w:tr w:rsidR="00514EAC" w:rsidTr="00514EAC">
        <w:tc>
          <w:tcPr>
            <w:tcW w:w="675" w:type="dxa"/>
          </w:tcPr>
          <w:p w:rsidR="00514EAC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514EAC" w:rsidTr="00514EAC">
        <w:tc>
          <w:tcPr>
            <w:tcW w:w="675" w:type="dxa"/>
          </w:tcPr>
          <w:p w:rsidR="00514EAC" w:rsidRPr="005E3FBF" w:rsidRDefault="00514EAC" w:rsidP="00514EAC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Станченко О.П.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«ИРОиПКПК»</w:t>
            </w:r>
          </w:p>
        </w:tc>
      </w:tr>
      <w:tr w:rsidR="00514EAC" w:rsidTr="00514EAC">
        <w:tc>
          <w:tcPr>
            <w:tcW w:w="675" w:type="dxa"/>
          </w:tcPr>
          <w:p w:rsidR="00514EAC" w:rsidRPr="005E3FB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Ивлева Е.Ю.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МБОУ СОШ п. Ягодное</w:t>
            </w:r>
          </w:p>
        </w:tc>
      </w:tr>
      <w:tr w:rsidR="00514EAC" w:rsidRPr="00514EAC" w:rsidTr="00514EAC">
        <w:tc>
          <w:tcPr>
            <w:tcW w:w="675" w:type="dxa"/>
          </w:tcPr>
          <w:p w:rsidR="00514EAC" w:rsidRPr="005E3FB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Борисенко Е.А.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МБОУ СОШ п. Дукат</w:t>
            </w:r>
          </w:p>
        </w:tc>
      </w:tr>
      <w:tr w:rsidR="00514EAC" w:rsidTr="00514EAC">
        <w:tc>
          <w:tcPr>
            <w:tcW w:w="675" w:type="dxa"/>
          </w:tcPr>
          <w:p w:rsidR="00514EAC" w:rsidRPr="005E3FB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Онищенко В. В.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МАОУ «Лицей № 1 им. Н.К. Крупской»</w:t>
            </w:r>
          </w:p>
        </w:tc>
      </w:tr>
      <w:tr w:rsidR="00514EAC" w:rsidTr="00514EAC">
        <w:tc>
          <w:tcPr>
            <w:tcW w:w="675" w:type="dxa"/>
          </w:tcPr>
          <w:p w:rsidR="00514EAC" w:rsidRPr="005E3FB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Кускунакова</w:t>
            </w:r>
            <w:proofErr w:type="spellEnd"/>
            <w:r w:rsidRPr="008C77D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МАОУ «Лицей № 1 им. Н.К. Крупской»</w:t>
            </w:r>
          </w:p>
        </w:tc>
      </w:tr>
      <w:tr w:rsidR="00514EAC" w:rsidTr="00514EAC">
        <w:tc>
          <w:tcPr>
            <w:tcW w:w="675" w:type="dxa"/>
          </w:tcPr>
          <w:p w:rsidR="00514EAC" w:rsidRPr="005E3FB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Ефимчук О.С.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«ИРО ИПК ПК»</w:t>
            </w:r>
          </w:p>
        </w:tc>
      </w:tr>
      <w:tr w:rsidR="00514EAC" w:rsidTr="00514EAC">
        <w:tc>
          <w:tcPr>
            <w:tcW w:w="675" w:type="dxa"/>
          </w:tcPr>
          <w:p w:rsidR="00514EAC" w:rsidRPr="005E3FB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Романова Т.А.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МБОУ СОШ п. Оротукан</w:t>
            </w:r>
          </w:p>
        </w:tc>
      </w:tr>
      <w:tr w:rsidR="00514EAC" w:rsidTr="00514EAC">
        <w:tc>
          <w:tcPr>
            <w:tcW w:w="675" w:type="dxa"/>
          </w:tcPr>
          <w:p w:rsidR="00514EAC" w:rsidRPr="005E3FB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Голубева Н.К.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 г. Магадана»</w:t>
            </w:r>
          </w:p>
        </w:tc>
      </w:tr>
      <w:tr w:rsidR="00514EAC" w:rsidTr="00514EAC">
        <w:tc>
          <w:tcPr>
            <w:tcW w:w="675" w:type="dxa"/>
          </w:tcPr>
          <w:p w:rsidR="00514EAC" w:rsidRPr="005E3FB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Кузьмич Ю.А.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</w:tr>
      <w:tr w:rsidR="00514EAC" w:rsidTr="00514EAC">
        <w:tc>
          <w:tcPr>
            <w:tcW w:w="675" w:type="dxa"/>
          </w:tcPr>
          <w:p w:rsidR="00514EAC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Роккель</w:t>
            </w:r>
            <w:proofErr w:type="spellEnd"/>
            <w:r w:rsidRPr="008C77D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</w:tr>
      <w:tr w:rsidR="00514EAC" w:rsidTr="00514EAC">
        <w:tc>
          <w:tcPr>
            <w:tcW w:w="675" w:type="dxa"/>
          </w:tcPr>
          <w:p w:rsidR="00514EAC" w:rsidRPr="005E3FB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Кожевникова И.А.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«ИРО ИПК ПК»</w:t>
            </w:r>
          </w:p>
        </w:tc>
      </w:tr>
      <w:tr w:rsidR="00514EAC" w:rsidTr="00514EAC">
        <w:tc>
          <w:tcPr>
            <w:tcW w:w="675" w:type="dxa"/>
          </w:tcPr>
          <w:p w:rsidR="00514EAC" w:rsidRPr="005E3FB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Павлова О.П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</w:tr>
      <w:tr w:rsidR="00514EAC" w:rsidTr="00514EAC">
        <w:tc>
          <w:tcPr>
            <w:tcW w:w="675" w:type="dxa"/>
          </w:tcPr>
          <w:p w:rsidR="00514EAC" w:rsidRPr="005E3FB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Соколова А.Н.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</w:tr>
      <w:tr w:rsidR="00514EAC" w:rsidTr="00514EAC">
        <w:tc>
          <w:tcPr>
            <w:tcW w:w="675" w:type="dxa"/>
          </w:tcPr>
          <w:p w:rsidR="00514EAC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8C77D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</w:tr>
      <w:tr w:rsidR="00514EAC" w:rsidTr="00514EAC">
        <w:tc>
          <w:tcPr>
            <w:tcW w:w="675" w:type="dxa"/>
          </w:tcPr>
          <w:p w:rsidR="00514EAC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 w:rsidRPr="008C77DF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«ИРОиПКПК»</w:t>
            </w:r>
          </w:p>
        </w:tc>
      </w:tr>
      <w:tr w:rsidR="00514EAC" w:rsidTr="00514EAC">
        <w:tc>
          <w:tcPr>
            <w:tcW w:w="675" w:type="dxa"/>
          </w:tcPr>
          <w:p w:rsidR="00514EAC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Гунтик</w:t>
            </w:r>
            <w:proofErr w:type="spellEnd"/>
            <w:r w:rsidRPr="008C77DF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МБОУ СОШ п. Ягодное</w:t>
            </w:r>
          </w:p>
        </w:tc>
      </w:tr>
      <w:tr w:rsidR="00514EAC" w:rsidTr="00514EAC">
        <w:tc>
          <w:tcPr>
            <w:tcW w:w="675" w:type="dxa"/>
          </w:tcPr>
          <w:p w:rsidR="00514EAC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Коновалова А. А.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F">
              <w:rPr>
                <w:rFonts w:ascii="Times New Roman" w:hAnsi="Times New Roman" w:cs="Times New Roman"/>
                <w:sz w:val="24"/>
                <w:szCs w:val="24"/>
              </w:rPr>
              <w:t>МБОУ СОШ п. Ягодное</w:t>
            </w:r>
          </w:p>
        </w:tc>
      </w:tr>
      <w:tr w:rsidR="00514EAC" w:rsidTr="00514EAC">
        <w:tc>
          <w:tcPr>
            <w:tcW w:w="675" w:type="dxa"/>
          </w:tcPr>
          <w:p w:rsidR="00514EAC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Константин Владимирович</w:t>
            </w:r>
          </w:p>
        </w:tc>
        <w:tc>
          <w:tcPr>
            <w:tcW w:w="2126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075" w:type="dxa"/>
          </w:tcPr>
          <w:p w:rsidR="00514EAC" w:rsidRPr="008C77DF" w:rsidRDefault="00514EAC" w:rsidP="005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13»</w:t>
            </w:r>
          </w:p>
        </w:tc>
      </w:tr>
    </w:tbl>
    <w:p w:rsidR="00514EAC" w:rsidRDefault="00514EAC" w:rsidP="00514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90" w:rsidRDefault="00514EAC" w:rsidP="00514EA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dark1"/>
          <w:kern w:val="24"/>
          <w:sz w:val="28"/>
          <w:szCs w:val="28"/>
        </w:rPr>
        <w:t xml:space="preserve">Итоги:  </w:t>
      </w:r>
      <w:r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</w:rPr>
        <w:t xml:space="preserve"> заявленные участник прошли 1 (отборочный) тур, который проходил </w:t>
      </w:r>
      <w:proofErr w:type="spellStart"/>
      <w:r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</w:rPr>
        <w:t>онлай</w:t>
      </w:r>
      <w:proofErr w:type="spellEnd"/>
      <w:r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</w:rPr>
        <w:t>. Зеленский К. В. – прошел во 2 тур, который является очный.</w:t>
      </w:r>
    </w:p>
    <w:p w:rsidR="001079D7" w:rsidRPr="00514EAC" w:rsidRDefault="001079D7" w:rsidP="00514EA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ИРОиПКПК можно ознакомиться с материалами 1 тура за 2019 год.</w:t>
      </w:r>
      <w:bookmarkStart w:id="0" w:name="_GoBack"/>
      <w:bookmarkEnd w:id="0"/>
    </w:p>
    <w:sectPr w:rsidR="001079D7" w:rsidRPr="00514EAC" w:rsidSect="00514EAC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608"/>
    <w:multiLevelType w:val="hybridMultilevel"/>
    <w:tmpl w:val="D6946EC8"/>
    <w:lvl w:ilvl="0" w:tplc="67AEE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15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9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8F1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7A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C5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C1B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224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C2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6534"/>
    <w:multiLevelType w:val="hybridMultilevel"/>
    <w:tmpl w:val="78224FE6"/>
    <w:lvl w:ilvl="0" w:tplc="ADA2B9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1324"/>
    <w:multiLevelType w:val="hybridMultilevel"/>
    <w:tmpl w:val="08F86AF4"/>
    <w:lvl w:ilvl="0" w:tplc="8A08E6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44D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E8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EE2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2E6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A30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261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0FE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4F2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26F4"/>
    <w:multiLevelType w:val="hybridMultilevel"/>
    <w:tmpl w:val="709C879A"/>
    <w:lvl w:ilvl="0" w:tplc="AA0AB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5DB8E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4B8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4D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678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60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E94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CB7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E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77B08"/>
    <w:multiLevelType w:val="hybridMultilevel"/>
    <w:tmpl w:val="631EEFD8"/>
    <w:lvl w:ilvl="0" w:tplc="B128EE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87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0E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2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0D4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654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C29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0CBE6">
      <w:start w:val="23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2B2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32690"/>
    <w:multiLevelType w:val="hybridMultilevel"/>
    <w:tmpl w:val="80C45B48"/>
    <w:lvl w:ilvl="0" w:tplc="4DD8E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30EAE9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EEF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80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6B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0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25B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0BE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8F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DD"/>
    <w:rsid w:val="001079D7"/>
    <w:rsid w:val="00107D98"/>
    <w:rsid w:val="002830B4"/>
    <w:rsid w:val="00414CDD"/>
    <w:rsid w:val="004C7D72"/>
    <w:rsid w:val="004D680C"/>
    <w:rsid w:val="00514EAC"/>
    <w:rsid w:val="00537805"/>
    <w:rsid w:val="0062454B"/>
    <w:rsid w:val="006246F1"/>
    <w:rsid w:val="00674126"/>
    <w:rsid w:val="007A4D49"/>
    <w:rsid w:val="00813F9C"/>
    <w:rsid w:val="00985581"/>
    <w:rsid w:val="009A0559"/>
    <w:rsid w:val="00A04A8A"/>
    <w:rsid w:val="00AF0685"/>
    <w:rsid w:val="00E74590"/>
    <w:rsid w:val="00E94ED7"/>
    <w:rsid w:val="00EA0691"/>
    <w:rsid w:val="00E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19C1-5952-47DC-8A6B-26E91312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1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4E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F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8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835">
          <w:marLeft w:val="191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8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55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7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40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6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3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4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4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5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h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2020-11-25T04:09:00Z</cp:lastPrinted>
  <dcterms:created xsi:type="dcterms:W3CDTF">2020-11-24T22:51:00Z</dcterms:created>
  <dcterms:modified xsi:type="dcterms:W3CDTF">2020-11-25T22:54:00Z</dcterms:modified>
</cp:coreProperties>
</file>